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E22C1">
        <w:rPr>
          <w:rFonts w:ascii="Times New Roman" w:eastAsia="Times New Roman" w:hAnsi="Times New Roman" w:cs="Times New Roman"/>
          <w:sz w:val="20"/>
          <w:szCs w:val="20"/>
        </w:rPr>
        <w:t>Министерство образования и науки Республики Бурятия</w:t>
      </w: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E22C1">
        <w:rPr>
          <w:rFonts w:ascii="Times New Roman" w:eastAsia="Times New Roman" w:hAnsi="Times New Roman" w:cs="Times New Roman"/>
          <w:sz w:val="20"/>
          <w:szCs w:val="20"/>
        </w:rPr>
        <w:t>ГБОУ «</w:t>
      </w:r>
      <w:proofErr w:type="spellStart"/>
      <w:r w:rsidRPr="005E22C1">
        <w:rPr>
          <w:rFonts w:ascii="Times New Roman" w:eastAsia="Times New Roman" w:hAnsi="Times New Roman" w:cs="Times New Roman"/>
          <w:sz w:val="20"/>
          <w:szCs w:val="20"/>
        </w:rPr>
        <w:t>Закаменская</w:t>
      </w:r>
      <w:proofErr w:type="spellEnd"/>
      <w:r w:rsidRPr="005E22C1">
        <w:rPr>
          <w:rFonts w:ascii="Times New Roman" w:eastAsia="Times New Roman" w:hAnsi="Times New Roman" w:cs="Times New Roman"/>
          <w:sz w:val="20"/>
          <w:szCs w:val="20"/>
        </w:rPr>
        <w:t xml:space="preserve"> специальная (коррекционная)</w:t>
      </w: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E22C1">
        <w:rPr>
          <w:rFonts w:ascii="Times New Roman" w:eastAsia="Times New Roman" w:hAnsi="Times New Roman" w:cs="Times New Roman"/>
          <w:sz w:val="20"/>
          <w:szCs w:val="20"/>
        </w:rPr>
        <w:t>общеобразовательная школа-интернат»</w:t>
      </w:r>
    </w:p>
    <w:p w:rsidR="005E22C1" w:rsidRPr="005E22C1" w:rsidRDefault="005E22C1" w:rsidP="005E22C1">
      <w:pPr>
        <w:tabs>
          <w:tab w:val="left" w:pos="993"/>
          <w:tab w:val="left" w:pos="1276"/>
          <w:tab w:val="left" w:pos="1418"/>
          <w:tab w:val="left" w:pos="7371"/>
          <w:tab w:val="left" w:pos="7655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5E22C1">
        <w:rPr>
          <w:rFonts w:ascii="Times New Roman" w:eastAsia="Times New Roman" w:hAnsi="Times New Roman" w:cs="Times New Roman"/>
          <w:sz w:val="20"/>
          <w:szCs w:val="20"/>
        </w:rPr>
        <w:t xml:space="preserve"> Согласовано                                                                                                                       Утверждено                                                                                                                                                                                                     </w:t>
      </w:r>
    </w:p>
    <w:p w:rsidR="005E22C1" w:rsidRPr="005E22C1" w:rsidRDefault="005E22C1" w:rsidP="005E22C1">
      <w:pPr>
        <w:rPr>
          <w:rFonts w:ascii="Times New Roman" w:eastAsia="Times New Roman" w:hAnsi="Times New Roman" w:cs="Times New Roman"/>
          <w:sz w:val="20"/>
          <w:szCs w:val="20"/>
        </w:rPr>
      </w:pPr>
      <w:r w:rsidRPr="005E22C1">
        <w:rPr>
          <w:rFonts w:ascii="Times New Roman" w:eastAsia="Times New Roman" w:hAnsi="Times New Roman" w:cs="Times New Roman"/>
          <w:sz w:val="20"/>
          <w:szCs w:val="20"/>
        </w:rPr>
        <w:t xml:space="preserve">  _______________                                                                                                              _______________</w:t>
      </w:r>
    </w:p>
    <w:p w:rsidR="005E22C1" w:rsidRPr="005E22C1" w:rsidRDefault="005E22C1" w:rsidP="005E22C1">
      <w:pPr>
        <w:ind w:right="-283"/>
        <w:rPr>
          <w:rFonts w:ascii="Times New Roman" w:eastAsia="Times New Roman" w:hAnsi="Times New Roman" w:cs="Times New Roman"/>
          <w:sz w:val="20"/>
          <w:szCs w:val="20"/>
        </w:rPr>
      </w:pPr>
      <w:r w:rsidRPr="005E22C1">
        <w:rPr>
          <w:rFonts w:ascii="Times New Roman" w:eastAsia="Times New Roman" w:hAnsi="Times New Roman" w:cs="Times New Roman"/>
          <w:sz w:val="20"/>
          <w:szCs w:val="20"/>
        </w:rPr>
        <w:t xml:space="preserve">   Руководитель МО: Павлова С.С                                                        Директор школы </w:t>
      </w:r>
      <w:proofErr w:type="spellStart"/>
      <w:r w:rsidRPr="005E22C1">
        <w:rPr>
          <w:rFonts w:ascii="Times New Roman" w:eastAsia="Times New Roman" w:hAnsi="Times New Roman" w:cs="Times New Roman"/>
          <w:sz w:val="20"/>
          <w:szCs w:val="20"/>
        </w:rPr>
        <w:t>Гармаева</w:t>
      </w:r>
      <w:proofErr w:type="spellEnd"/>
      <w:r w:rsidRPr="005E22C1">
        <w:rPr>
          <w:rFonts w:ascii="Times New Roman" w:eastAsia="Times New Roman" w:hAnsi="Times New Roman" w:cs="Times New Roman"/>
          <w:sz w:val="20"/>
          <w:szCs w:val="20"/>
        </w:rPr>
        <w:t xml:space="preserve"> Е.С.    </w:t>
      </w:r>
    </w:p>
    <w:p w:rsidR="005E22C1" w:rsidRPr="005E22C1" w:rsidRDefault="005E22C1" w:rsidP="005E22C1">
      <w:pPr>
        <w:rPr>
          <w:rFonts w:ascii="Times New Roman" w:eastAsia="Times New Roman" w:hAnsi="Times New Roman" w:cs="Times New Roman"/>
          <w:sz w:val="20"/>
          <w:szCs w:val="20"/>
        </w:rPr>
      </w:pPr>
      <w:r w:rsidRPr="005E22C1">
        <w:rPr>
          <w:rFonts w:ascii="Times New Roman" w:eastAsia="Times New Roman" w:hAnsi="Times New Roman" w:cs="Times New Roman"/>
          <w:sz w:val="20"/>
          <w:szCs w:val="20"/>
        </w:rPr>
        <w:t xml:space="preserve">   Протокол №1 от 31.08.2023 г                                                             Приказ № 132 от 01 сентября 2023 г                                                                                                                                                                                                                                 </w:t>
      </w:r>
    </w:p>
    <w:p w:rsidR="005E22C1" w:rsidRPr="005E22C1" w:rsidRDefault="005E22C1" w:rsidP="005E22C1">
      <w:pPr>
        <w:rPr>
          <w:rFonts w:ascii="Calibri" w:eastAsia="Times New Roman" w:hAnsi="Calibri" w:cs="Times New Roman"/>
        </w:rPr>
      </w:pPr>
    </w:p>
    <w:p w:rsidR="005E22C1" w:rsidRPr="005E22C1" w:rsidRDefault="005E22C1" w:rsidP="005E22C1">
      <w:pPr>
        <w:rPr>
          <w:rFonts w:ascii="Calibri" w:eastAsia="Times New Roman" w:hAnsi="Calibri" w:cs="Times New Roman"/>
        </w:rPr>
      </w:pPr>
    </w:p>
    <w:p w:rsidR="005E22C1" w:rsidRPr="005E22C1" w:rsidRDefault="005E22C1" w:rsidP="005E22C1">
      <w:pPr>
        <w:rPr>
          <w:rFonts w:ascii="Calibri" w:eastAsia="Times New Roman" w:hAnsi="Calibri" w:cs="Times New Roman"/>
        </w:rPr>
      </w:pPr>
    </w:p>
    <w:p w:rsidR="005E22C1" w:rsidRPr="005E22C1" w:rsidRDefault="005E22C1" w:rsidP="005E22C1">
      <w:pPr>
        <w:rPr>
          <w:rFonts w:ascii="Calibri" w:eastAsia="Times New Roman" w:hAnsi="Calibri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5E22C1" w:rsidRPr="005E22C1" w:rsidRDefault="005E22C1" w:rsidP="005E2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Адаптированная рабочая программа </w:t>
      </w:r>
    </w:p>
    <w:p w:rsidR="005E22C1" w:rsidRPr="005E22C1" w:rsidRDefault="005E22C1" w:rsidP="005E2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с умственной отсталостью</w:t>
      </w:r>
    </w:p>
    <w:p w:rsidR="005E22C1" w:rsidRPr="005E22C1" w:rsidRDefault="005E22C1" w:rsidP="005E2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(интеллектуальными нарушениями)</w:t>
      </w:r>
    </w:p>
    <w:p w:rsidR="005E22C1" w:rsidRPr="005E22C1" w:rsidRDefault="005E22C1" w:rsidP="005E2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</w:t>
      </w:r>
    </w:p>
    <w:p w:rsidR="005E22C1" w:rsidRPr="005E22C1" w:rsidRDefault="005E22C1" w:rsidP="005E2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«Музыка»</w:t>
      </w:r>
    </w:p>
    <w:p w:rsidR="005E22C1" w:rsidRPr="005E22C1" w:rsidRDefault="005E22C1" w:rsidP="005E2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8</w:t>
      </w:r>
      <w:r w:rsidRPr="005E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специального класса)</w:t>
      </w: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  <w:r w:rsidRPr="005E22C1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Составитель: Очирова А.В.</w:t>
      </w: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rPr>
          <w:rFonts w:ascii="Times New Roman" w:eastAsia="Times New Roman" w:hAnsi="Times New Roman" w:cs="Times New Roman"/>
        </w:rPr>
      </w:pPr>
    </w:p>
    <w:p w:rsidR="005E22C1" w:rsidRPr="005E22C1" w:rsidRDefault="005E22C1" w:rsidP="005E22C1">
      <w:pPr>
        <w:jc w:val="center"/>
        <w:rPr>
          <w:rFonts w:ascii="Times New Roman" w:eastAsia="Times New Roman" w:hAnsi="Times New Roman" w:cs="Times New Roman"/>
        </w:rPr>
      </w:pPr>
      <w:r w:rsidRPr="005E22C1">
        <w:rPr>
          <w:rFonts w:ascii="Times New Roman" w:eastAsia="Times New Roman" w:hAnsi="Times New Roman" w:cs="Times New Roman"/>
        </w:rPr>
        <w:t>г. Закаменск</w:t>
      </w:r>
    </w:p>
    <w:p w:rsidR="005E22C1" w:rsidRPr="005E22C1" w:rsidRDefault="00C53AD1" w:rsidP="005E22C1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2023-2024</w:t>
      </w:r>
      <w:bookmarkStart w:id="0" w:name="_GoBack"/>
      <w:bookmarkEnd w:id="0"/>
      <w:r w:rsidR="005E22C1" w:rsidRPr="005E22C1">
        <w:rPr>
          <w:rFonts w:ascii="Times New Roman" w:eastAsia="Calibri" w:hAnsi="Times New Roman" w:cs="Times New Roman"/>
        </w:rPr>
        <w:t xml:space="preserve"> г.</w:t>
      </w:r>
    </w:p>
    <w:p w:rsidR="005E22C1" w:rsidRPr="005E22C1" w:rsidRDefault="005E22C1" w:rsidP="005E22C1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E22C1">
        <w:rPr>
          <w:rFonts w:ascii="Times New Roman" w:eastAsia="Calibri" w:hAnsi="Times New Roman" w:cs="Times New Roman"/>
          <w:b/>
          <w:bCs/>
          <w:sz w:val="32"/>
          <w:szCs w:val="32"/>
        </w:rPr>
        <w:lastRenderedPageBreak/>
        <w:t>Пояснительная записка.</w:t>
      </w:r>
    </w:p>
    <w:p w:rsidR="005E22C1" w:rsidRPr="005E22C1" w:rsidRDefault="005E22C1" w:rsidP="005E22C1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22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Рабочая программа по учебному предмету «Музыка» составлена на основе </w:t>
      </w:r>
      <w:r w:rsidRPr="005E22C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2)), утвержденной приказом Министерства просвещения России от 24.11.2022г. № 1026 (</w:t>
      </w:r>
      <w:hyperlink r:id="rId5">
        <w:r w:rsidRPr="005E22C1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5E22C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5E22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5E22C1" w:rsidRPr="005E22C1" w:rsidRDefault="005E22C1" w:rsidP="005E22C1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E22C1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Федерального Закона от 29.12.2012 № 273-Ф3 «Об образовании в Российской Федерации»; </w:t>
      </w:r>
    </w:p>
    <w:p w:rsidR="005E22C1" w:rsidRPr="005E22C1" w:rsidRDefault="005E22C1" w:rsidP="005E22C1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E22C1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5E22C1" w:rsidRPr="005E22C1" w:rsidRDefault="005E22C1" w:rsidP="005E22C1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E22C1">
        <w:rPr>
          <w:rFonts w:ascii="Times New Roman" w:eastAsia="Malgun Gothic" w:hAnsi="Times New Roman" w:cs="Times New Roman"/>
          <w:sz w:val="24"/>
          <w:szCs w:val="24"/>
          <w:lang w:eastAsia="ko-KR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5E22C1" w:rsidRPr="005E22C1" w:rsidRDefault="005E22C1" w:rsidP="005E22C1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E22C1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5E22C1" w:rsidRPr="005E22C1" w:rsidRDefault="005E22C1" w:rsidP="005E22C1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E22C1">
        <w:rPr>
          <w:rFonts w:ascii="Times New Roman" w:eastAsia="Malgun Gothic" w:hAnsi="Times New Roman" w:cs="Times New Roman"/>
          <w:sz w:val="24"/>
          <w:szCs w:val="24"/>
          <w:lang w:eastAsia="ko-KR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5E22C1" w:rsidRPr="005E22C1" w:rsidRDefault="005E22C1" w:rsidP="005E22C1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E22C1">
        <w:rPr>
          <w:rFonts w:ascii="Times New Roman" w:eastAsia="Malgun Gothic" w:hAnsi="Times New Roman" w:cs="Times New Roman"/>
          <w:sz w:val="24"/>
          <w:szCs w:val="24"/>
          <w:lang w:eastAsia="ko-KR"/>
        </w:rPr>
        <w:t>- Устав школы.</w:t>
      </w:r>
    </w:p>
    <w:p w:rsidR="005E22C1" w:rsidRPr="005E22C1" w:rsidRDefault="005E22C1" w:rsidP="005E22C1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E22C1">
        <w:rPr>
          <w:rFonts w:ascii="Times New Roman" w:eastAsia="Malgun Gothic" w:hAnsi="Times New Roman" w:cs="Times New Roman"/>
          <w:sz w:val="24"/>
          <w:szCs w:val="24"/>
          <w:lang w:eastAsia="ko-KR"/>
        </w:rPr>
        <w:t>- Учебный план на 2023-2024 год.</w:t>
      </w:r>
    </w:p>
    <w:p w:rsidR="005E22C1" w:rsidRPr="005E22C1" w:rsidRDefault="005E22C1" w:rsidP="005E22C1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p w:rsidR="005E22C1" w:rsidRPr="005E22C1" w:rsidRDefault="005E22C1" w:rsidP="005E22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E22C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ФАООП УО (вариант 2) адресована обучающимся с умеренной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5E22C1" w:rsidRPr="005E22C1" w:rsidRDefault="005E22C1" w:rsidP="005E22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</w:t>
      </w:r>
      <w:r>
        <w:rPr>
          <w:rFonts w:ascii="Times New Roman" w:eastAsia="Calibri" w:hAnsi="Times New Roman" w:cs="Times New Roman"/>
          <w:sz w:val="24"/>
          <w:szCs w:val="24"/>
        </w:rPr>
        <w:t>ыка» в 8</w:t>
      </w: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 классе рассчитана на 35 учебные недели и составляет 70 часов в год (2 часа в неделю).</w:t>
      </w:r>
    </w:p>
    <w:p w:rsidR="005E22C1" w:rsidRPr="005E22C1" w:rsidRDefault="005E22C1" w:rsidP="005E22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sz w:val="24"/>
          <w:szCs w:val="24"/>
        </w:rPr>
        <w:t xml:space="preserve">Цель </w:t>
      </w:r>
      <w:r w:rsidRPr="005E22C1">
        <w:rPr>
          <w:rFonts w:ascii="Times New Roman" w:eastAsia="Calibri" w:hAnsi="Times New Roman" w:cs="Times New Roman"/>
          <w:sz w:val="24"/>
          <w:szCs w:val="24"/>
        </w:rPr>
        <w:t>– формирование основ музыкальной культуры обучающихся с умственной отсталостью (интеллектуальными нарушениями) как неотъемлемой части духовной культуры личности.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- 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слушательскими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 и доступными исполнительскими умениями);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 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выступлений профессиональных и самодеятельных музыкальных исполнителей, самостоятельной музыкальной деятельности;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lastRenderedPageBreak/>
        <w:t>- развитие способности получать удовольствие от слушания музыкальных произведений, выделение собственных предпочтений в восприятии музыки, приобретение опыта самостоятельной музыкально-исполнительской и музыкально-оценочной деятельности;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 обогащение представлений об отечественных музыкальных традициях (праздники, обычаи, обряды), формирование духовно-нравственных качеств личности (любовь к Родине, патриотизм, гордость за отечественную музыкальную культуру), как в урочной, так и во внеурочной деятельности;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 формирование у обучающихся элементарных представлений и умений о процессах сочинения, аранжировки, звукозаписи, звукоусиления и звуковоспроизведения, а также самостоятельного использования доступных технических средств для реализации потребности в слушании музыкальных произведений в записи;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- реализация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психокоррекционных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дезадаптации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При определении содержания учебного предмета «Музыка» необходимо учитывать следующие требования: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 социокультурные требования современного образования;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 приоритет отечественной музыкальной культуры и музыкальных традиций в контексте мировой культуры;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 художественная ценность музыкальных произведений;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- доступность содержания учебного предмета «Музыка» обучающимся с 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умственной отсталостью (интеллектуальными нарушениями);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- психотерапевтические и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 возможности музыкальной 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деятельности.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Содержание программы по музыке базируется на изучении обучающимся с умственной отсталостью (интеллектуальными нарушениями) основ музыкального искусства: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-развитие образного и ассоциативного мышления;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 развитие музыкального слуха, музыкальной памяти и восприимчивости;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- освоение музыки отечественной и зарубежной музыки;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Основу содержания Программы составляют: произведения отечественной (русской) классической и современной музыкальной культуры: музыка народная и композиторская; музыкальный фольклор как отражение жизни народа, его истории, отношения к родному краю, природе, труду, человеку; устная и письменная традиции существования музыки; основные жанры русских народных песен;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 как основная черта русской народной и профессиональной музыки; народные истоки в творчестве русских композиторов. 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lastRenderedPageBreak/>
        <w:t>Реализация программы предполагает индивидуальный и дифференцированный подход к обучающимся, учет их психофизических возможностей, уровень развития интересов.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Рабочая программа по музыке и пению состоит из следующих разделов: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1. Пение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2. Слушание музыки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sz w:val="24"/>
          <w:szCs w:val="24"/>
        </w:rPr>
        <w:t>Раздел «Пение»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1. Закрепление певческих навыков и умений на материале, пройденном в предыдущих классах, а также на новом материале.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2. Развитие умения петь без сопровождения инструмента несложные, хорошо знакомые песни.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3. Работа над кантиленой.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4. Дифференцирование звуков по высоте и направлению движения мелодии: звуки высокие, низкие, средние: восходящее, нисходящее движение мелодии и на одной высоте.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5. Развитие умения показа рукой направления мелодии (сверху вниз или </w:t>
      </w:r>
      <w:proofErr w:type="gramStart"/>
      <w:r w:rsidRPr="005E22C1">
        <w:rPr>
          <w:rFonts w:ascii="Times New Roman" w:eastAsia="Calibri" w:hAnsi="Times New Roman" w:cs="Times New Roman"/>
          <w:sz w:val="24"/>
          <w:szCs w:val="24"/>
        </w:rPr>
        <w:t>снизу вверх</w:t>
      </w:r>
      <w:proofErr w:type="gramEnd"/>
      <w:r w:rsidRPr="005E22C1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6. Развитие умения определять сильную долю на слух.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7. Развитие умения отчетливого произнесения текста в быстром темпе исполняемого произведения.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8. Формирование элементарных представлений о выразительном значении динамических оттенков (форте — громко, пиано — тихо).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sz w:val="24"/>
          <w:szCs w:val="24"/>
        </w:rPr>
        <w:t>Раздел «Слушание музыки»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1. Сказочные сюжеты в музыке. Характерные особенности. Идейное и художественное содержание. Музыкальные средства, с помощью которых создаются образы.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2. Развитие умения различать марши (военный, спортивный, праздничный, шуточный, траурный), танцы (вальс, полька, полонез, танго, хоровод).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3. Формирование элементарных представлений о многофункциональности музыки (развлекательная, спортивная, музыка для отдыха, релаксации).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4. Формирование представлений о составе и звучании оркестра народных инструментов. Народные музыкальные инструменты: домра, баян, гусли, свирель, гармонь, трещотка, деревянные ложки, др.)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5. Игра на музыкальных инструментах.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6. Закрепление навыков игры на уже знакомых музыкальных инструментах.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7. Обучение детей игре на фортепиано.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E22C1" w:rsidRPr="005E22C1" w:rsidRDefault="005E22C1" w:rsidP="005E22C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2C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i/>
          <w:sz w:val="24"/>
          <w:szCs w:val="24"/>
        </w:rPr>
        <w:t>1 четверть</w:t>
      </w:r>
    </w:p>
    <w:tbl>
      <w:tblPr>
        <w:tblStyle w:val="1"/>
        <w:tblpPr w:leftFromText="180" w:rightFromText="180" w:vertAnchor="text" w:tblpY="1"/>
        <w:tblOverlap w:val="never"/>
        <w:tblW w:w="7933" w:type="dxa"/>
        <w:tblLook w:val="04A0" w:firstRow="1" w:lastRow="0" w:firstColumn="1" w:lastColumn="0" w:noHBand="0" w:noVBand="1"/>
      </w:tblPr>
      <w:tblGrid>
        <w:gridCol w:w="960"/>
        <w:gridCol w:w="5467"/>
        <w:gridCol w:w="1429"/>
        <w:gridCol w:w="15"/>
        <w:gridCol w:w="62"/>
      </w:tblGrid>
      <w:tr w:rsidR="005E22C1" w:rsidRPr="005E22C1" w:rsidTr="00D070A0">
        <w:tc>
          <w:tcPr>
            <w:tcW w:w="980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344" w:type="dxa"/>
            <w:gridSpan w:val="3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E22C1" w:rsidRPr="005E22C1" w:rsidTr="00D070A0">
        <w:trPr>
          <w:gridAfter w:val="1"/>
          <w:wAfter w:w="62" w:type="dxa"/>
        </w:trPr>
        <w:tc>
          <w:tcPr>
            <w:tcW w:w="980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</w:tr>
      <w:tr w:rsidR="005E22C1" w:rsidRPr="005E22C1" w:rsidTr="00D070A0">
        <w:trPr>
          <w:gridAfter w:val="1"/>
          <w:wAfter w:w="62" w:type="dxa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«Здравствуй музыка».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1282" w:type="dxa"/>
            <w:gridSpan w:val="2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2"/>
          <w:wAfter w:w="75" w:type="dxa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Календарные обрядовые песни, частушки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E22C1" w:rsidRPr="005E22C1" w:rsidTr="00D070A0">
        <w:trPr>
          <w:gridAfter w:val="2"/>
          <w:wAfter w:w="75" w:type="dxa"/>
          <w:trHeight w:val="365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Связь музыки с жизнью людей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2"/>
          <w:wAfter w:w="75" w:type="dxa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Роль музыки в труде людей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2"/>
          <w:wAfter w:w="75" w:type="dxa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Роль музыки в отдыхе людей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2"/>
          <w:wAfter w:w="75" w:type="dxa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Музыкальный инструмент фортепиано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2"/>
          <w:wAfter w:w="75" w:type="dxa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Обобщение по теме: «Здравствуй музыка»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2"/>
          <w:wAfter w:w="75" w:type="dxa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Урожай собирай.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Знакомство с музыкальными произведениям и об осени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2"/>
          <w:wAfter w:w="75" w:type="dxa"/>
        </w:trPr>
        <w:tc>
          <w:tcPr>
            <w:tcW w:w="980" w:type="dxa"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2"/>
          <w:wAfter w:w="75" w:type="dxa"/>
        </w:trPr>
        <w:tc>
          <w:tcPr>
            <w:tcW w:w="980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69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16 ч</w:t>
            </w:r>
          </w:p>
        </w:tc>
      </w:tr>
    </w:tbl>
    <w:p w:rsidR="005E22C1" w:rsidRPr="005E22C1" w:rsidRDefault="005E22C1" w:rsidP="005E22C1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i/>
          <w:sz w:val="24"/>
          <w:szCs w:val="24"/>
        </w:rPr>
        <w:br w:type="textWrapping" w:clear="all"/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i/>
          <w:sz w:val="24"/>
          <w:szCs w:val="24"/>
        </w:rPr>
        <w:t>2 четверть</w:t>
      </w:r>
    </w:p>
    <w:tbl>
      <w:tblPr>
        <w:tblStyle w:val="11"/>
        <w:tblW w:w="7796" w:type="dxa"/>
        <w:tblInd w:w="0" w:type="dxa"/>
        <w:tblLook w:val="04A0" w:firstRow="1" w:lastRow="0" w:firstColumn="1" w:lastColumn="0" w:noHBand="0" w:noVBand="1"/>
      </w:tblPr>
      <w:tblGrid>
        <w:gridCol w:w="942"/>
        <w:gridCol w:w="5355"/>
        <w:gridCol w:w="1499"/>
      </w:tblGrid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. Времена года.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«Снежный человек». Музыка Ю. Моисеева, слова В. Степанова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«Колыбельная Медведицы». Музыка Е.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Крылатова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 xml:space="preserve">, слова Ю. Яковлева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«Новогодний хоровод».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«Что за дерево такое?», музыка М.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, слова  Л. Некрасовой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Играем в музыкальный оркестр - «Что за дерево такое?», музыка М.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, слова  Л. Некрасовой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Люблю березку русскую.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Песня-хоровод «Во поле березка стояла»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Балалайка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«Будьте добры». Музыка А.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Флярковского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, слова А. Санина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Барабан.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«Волшебный цветок». Музыка Ю.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14 ч</w:t>
            </w:r>
          </w:p>
        </w:tc>
      </w:tr>
    </w:tbl>
    <w:p w:rsidR="005E22C1" w:rsidRPr="005E22C1" w:rsidRDefault="005E22C1" w:rsidP="005E22C1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i/>
          <w:sz w:val="24"/>
          <w:szCs w:val="24"/>
        </w:rPr>
        <w:t>3 четверть</w:t>
      </w:r>
    </w:p>
    <w:tbl>
      <w:tblPr>
        <w:tblStyle w:val="1"/>
        <w:tblW w:w="7796" w:type="dxa"/>
        <w:tblLook w:val="04A0" w:firstRow="1" w:lastRow="0" w:firstColumn="1" w:lastColumn="0" w:noHBand="0" w:noVBand="1"/>
      </w:tblPr>
      <w:tblGrid>
        <w:gridCol w:w="944"/>
        <w:gridCol w:w="5353"/>
        <w:gridCol w:w="1499"/>
      </w:tblGrid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. Времена года.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«Песенка про папу»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муз.Шаинского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сл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Танича</w:t>
            </w:r>
            <w:proofErr w:type="spellEnd"/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«Защитники Отечества».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«Ракеты», музыка            Ю.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 xml:space="preserve">, слова           Я.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Серпина</w:t>
            </w:r>
            <w:proofErr w:type="spellEnd"/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«Ракеты», музыка           Ю.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 xml:space="preserve">, слова           Я.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Серпина</w:t>
            </w:r>
            <w:proofErr w:type="spellEnd"/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Обобщающий урок по теме: «Защитники Отечества»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«Девочек наших мы поздравляем».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«Песню девочкам поем», музыка Т.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Попатенко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, слова З. Петровой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«Белые кораблики», музыка В.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, слова Л. Яхнина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Бубен. 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Треугольник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Н.И Римский-Корсаков. «Сказка о царе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«Солнечная капель». Музыка С. Соснина, слова И. Вахрушевой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Е. Дога. «Вальс». Из кинофильма «Мой ласковый и нежный зверь»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«Дружба крепкая».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«Песня друзей»,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музыка Г. Гладкова, слова Ю.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 xml:space="preserve"> из мультфильма «Бременские музыканты».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Труба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73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8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65" w:type="dxa"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 22 ч</w:t>
            </w:r>
          </w:p>
        </w:tc>
      </w:tr>
    </w:tbl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i/>
          <w:sz w:val="24"/>
          <w:szCs w:val="24"/>
        </w:rPr>
        <w:t>4 четверть</w:t>
      </w:r>
    </w:p>
    <w:tbl>
      <w:tblPr>
        <w:tblStyle w:val="2"/>
        <w:tblW w:w="7813" w:type="dxa"/>
        <w:tblInd w:w="0" w:type="dxa"/>
        <w:tblLook w:val="04A0" w:firstRow="1" w:lastRow="0" w:firstColumn="1" w:lastColumn="0" w:noHBand="0" w:noVBand="1"/>
      </w:tblPr>
      <w:tblGrid>
        <w:gridCol w:w="943"/>
        <w:gridCol w:w="5359"/>
        <w:gridCol w:w="1499"/>
        <w:gridCol w:w="12"/>
      </w:tblGrid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. Времена года.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«Не дразните собак» — муз. Е. Птичкина, ел. М.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. — разучивание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Состав симфонического оркестра.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Духовые инструменты.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Ударные инструменты.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деятельность. 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Упражнение «Медведь»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«Песенка про кузнечика», музыка В.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, слова Н. Носова из мультфильма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Шумовой оркестр -«Песенка про кузнечика», музыка В.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>, слова Н. Носова из мультфильма «Приключения Незнайки»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Скрипка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22C1" w:rsidRPr="005E22C1" w:rsidTr="00D070A0">
        <w:trPr>
          <w:gridAfter w:val="1"/>
          <w:wAfter w:w="12" w:type="dxa"/>
          <w:trHeight w:val="64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– </w:t>
            </w:r>
            <w:proofErr w:type="spellStart"/>
            <w:r w:rsidRPr="005E22C1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5E22C1">
              <w:rPr>
                <w:rFonts w:ascii="Times New Roman" w:hAnsi="Times New Roman"/>
                <w:sz w:val="24"/>
                <w:szCs w:val="24"/>
              </w:rPr>
              <w:t xml:space="preserve"> стихотворения «Лисица»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1"/>
          <w:wAfter w:w="12" w:type="dxa"/>
          <w:trHeight w:val="34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1"/>
          <w:wAfter w:w="12" w:type="dxa"/>
          <w:trHeight w:val="34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Урок – концерт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Обобщение всех тем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22C1" w:rsidRPr="005E22C1" w:rsidTr="00D070A0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18 ч</w:t>
            </w:r>
          </w:p>
        </w:tc>
      </w:tr>
      <w:tr w:rsidR="005E22C1" w:rsidRPr="005E22C1" w:rsidTr="00D070A0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sz w:val="24"/>
                <w:szCs w:val="24"/>
              </w:rPr>
            </w:pPr>
            <w:r w:rsidRPr="005E22C1">
              <w:rPr>
                <w:rFonts w:ascii="Times New Roman" w:hAnsi="Times New Roman"/>
                <w:sz w:val="24"/>
                <w:szCs w:val="24"/>
              </w:rPr>
              <w:t>Общий итог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C1" w:rsidRPr="005E22C1" w:rsidRDefault="005E22C1" w:rsidP="005E22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22C1">
              <w:rPr>
                <w:rFonts w:ascii="Times New Roman" w:hAnsi="Times New Roman"/>
                <w:b/>
                <w:sz w:val="24"/>
                <w:szCs w:val="24"/>
              </w:rPr>
              <w:t>70 ч</w:t>
            </w:r>
          </w:p>
        </w:tc>
      </w:tr>
    </w:tbl>
    <w:p w:rsidR="005E22C1" w:rsidRPr="005E22C1" w:rsidRDefault="005E22C1" w:rsidP="005E22C1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E22C1" w:rsidRPr="005E22C1" w:rsidRDefault="005E22C1" w:rsidP="005E22C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E22C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Учащиеся должны знать: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• роль музыки в жизни, трудовой деятельности и отдыхе людей;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• размеры музыкальных произведений (2/4, 3/4, 4/4);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• паузы (долгие, короткие);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• народные музыкальные инструменты и их звучание (металлофон, гармонь, трещотка, деревянные ложки).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• Учащиеся должны уметь самостоятельно начинать пение после вступления;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• осмысленно и эмоционально исполнять песни ровным свободным звуком на 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всем диапазоне;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• контролировать слухом пение окружающих;</w:t>
      </w:r>
    </w:p>
    <w:p w:rsidR="005E22C1" w:rsidRPr="005E22C1" w:rsidRDefault="005E22C1" w:rsidP="005E22C1">
      <w:pPr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• применять полученные навыки при художественном исполнении музыкальных произведений.</w:t>
      </w:r>
      <w:r w:rsidRPr="005E22C1">
        <w:rPr>
          <w:rFonts w:ascii="Times New Roman" w:eastAsia="Calibri" w:hAnsi="Times New Roman" w:cs="Times New Roman"/>
          <w:sz w:val="24"/>
          <w:szCs w:val="24"/>
        </w:rPr>
        <w:cr/>
      </w: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br/>
      </w: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22C1" w:rsidRPr="005E22C1" w:rsidRDefault="005E22C1" w:rsidP="005E22C1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2C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 литературы</w:t>
      </w:r>
    </w:p>
    <w:p w:rsidR="005E22C1" w:rsidRPr="005E22C1" w:rsidRDefault="005E22C1" w:rsidP="005E22C1">
      <w:pPr>
        <w:numPr>
          <w:ilvl w:val="0"/>
          <w:numId w:val="13"/>
        </w:numPr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22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составлена на основе </w:t>
      </w:r>
      <w:r w:rsidRPr="005E22C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2)), утвержденной приказом Министерства просвещения России от 24.11.2022г. № 1026 (</w:t>
      </w:r>
      <w:hyperlink r:id="rId6" w:history="1">
        <w:r w:rsidRPr="005E22C1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5E22C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5E22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5E22C1" w:rsidRPr="005E22C1" w:rsidRDefault="005E22C1" w:rsidP="005E22C1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«Музыка 1-7 классы. Тематические занятия, праздники и концерты, музыкальная</w:t>
      </w:r>
    </w:p>
    <w:p w:rsidR="005E22C1" w:rsidRPr="005E22C1" w:rsidRDefault="005E22C1" w:rsidP="005E22C1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игротека» Е.Н. Арсенина, </w:t>
      </w:r>
      <w:proofErr w:type="gramStart"/>
      <w:r w:rsidRPr="005E22C1">
        <w:rPr>
          <w:rFonts w:ascii="Times New Roman" w:eastAsia="Calibri" w:hAnsi="Times New Roman" w:cs="Times New Roman"/>
          <w:sz w:val="24"/>
          <w:szCs w:val="24"/>
        </w:rPr>
        <w:t>В:Учитель</w:t>
      </w:r>
      <w:proofErr w:type="gramEnd"/>
      <w:r w:rsidRPr="005E22C1">
        <w:rPr>
          <w:rFonts w:ascii="Times New Roman" w:eastAsia="Calibri" w:hAnsi="Times New Roman" w:cs="Times New Roman"/>
          <w:sz w:val="24"/>
          <w:szCs w:val="24"/>
        </w:rPr>
        <w:t>, 2012.</w:t>
      </w:r>
    </w:p>
    <w:p w:rsidR="005E22C1" w:rsidRPr="005E22C1" w:rsidRDefault="005E22C1" w:rsidP="005E22C1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 «101 педагогическая идея как создать урок»,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В.И.Садкина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>, 2015.</w:t>
      </w:r>
    </w:p>
    <w:p w:rsidR="005E22C1" w:rsidRPr="005E22C1" w:rsidRDefault="005E22C1" w:rsidP="005E22C1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«Музыка в школе. Игровые методы обучения»,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Н.Н.Кондратюк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>, 2005.</w:t>
      </w:r>
    </w:p>
    <w:p w:rsidR="005E22C1" w:rsidRPr="005E22C1" w:rsidRDefault="005E22C1" w:rsidP="005E22C1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 «Современный урок музыки</w:t>
      </w:r>
      <w:proofErr w:type="gramStart"/>
      <w:r w:rsidRPr="005E22C1">
        <w:rPr>
          <w:rFonts w:ascii="Times New Roman" w:eastAsia="Calibri" w:hAnsi="Times New Roman" w:cs="Times New Roman"/>
          <w:sz w:val="24"/>
          <w:szCs w:val="24"/>
        </w:rPr>
        <w:t>»,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Т.А.Затямина</w:t>
      </w:r>
      <w:proofErr w:type="spellEnd"/>
      <w:proofErr w:type="gramEnd"/>
      <w:r w:rsidRPr="005E22C1">
        <w:rPr>
          <w:rFonts w:ascii="Times New Roman" w:eastAsia="Calibri" w:hAnsi="Times New Roman" w:cs="Times New Roman"/>
          <w:sz w:val="24"/>
          <w:szCs w:val="24"/>
        </w:rPr>
        <w:t>, 2010.</w:t>
      </w:r>
    </w:p>
    <w:p w:rsidR="005E22C1" w:rsidRPr="005E22C1" w:rsidRDefault="005E22C1" w:rsidP="005E22C1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>«Проектная деятельность школьников», К.Н. Поливанова, 2011.</w:t>
      </w:r>
    </w:p>
    <w:p w:rsidR="005E22C1" w:rsidRPr="005E22C1" w:rsidRDefault="005E22C1" w:rsidP="005E22C1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«Музыка. Художественно-образное развитие школьников 2-8 класс», Н.Б.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Аббудева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E22C1">
        <w:rPr>
          <w:rFonts w:ascii="Times New Roman" w:eastAsia="Calibri" w:hAnsi="Times New Roman" w:cs="Times New Roman"/>
          <w:sz w:val="24"/>
          <w:szCs w:val="24"/>
        </w:rPr>
        <w:t>Л.П.Карпушина</w:t>
      </w:r>
      <w:proofErr w:type="spellEnd"/>
      <w:r w:rsidRPr="005E22C1">
        <w:rPr>
          <w:rFonts w:ascii="Times New Roman" w:eastAsia="Calibri" w:hAnsi="Times New Roman" w:cs="Times New Roman"/>
          <w:sz w:val="24"/>
          <w:szCs w:val="24"/>
        </w:rPr>
        <w:t>, 2014.</w:t>
      </w:r>
    </w:p>
    <w:p w:rsidR="005E22C1" w:rsidRPr="005E22C1" w:rsidRDefault="005E22C1" w:rsidP="005E22C1"/>
    <w:p w:rsidR="00094770" w:rsidRPr="00937E2B" w:rsidRDefault="00094770" w:rsidP="00F23219">
      <w:pPr>
        <w:pStyle w:val="a4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094770" w:rsidRPr="00937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A5A"/>
    <w:multiLevelType w:val="hybridMultilevel"/>
    <w:tmpl w:val="1C1CC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84E9C"/>
    <w:multiLevelType w:val="hybridMultilevel"/>
    <w:tmpl w:val="0540C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51A"/>
    <w:multiLevelType w:val="hybridMultilevel"/>
    <w:tmpl w:val="8FBED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84F07"/>
    <w:multiLevelType w:val="hybridMultilevel"/>
    <w:tmpl w:val="02107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DA0"/>
    <w:multiLevelType w:val="hybridMultilevel"/>
    <w:tmpl w:val="6178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349E9"/>
    <w:multiLevelType w:val="hybridMultilevel"/>
    <w:tmpl w:val="87C64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C7A79"/>
    <w:multiLevelType w:val="hybridMultilevel"/>
    <w:tmpl w:val="67F23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02EE4"/>
    <w:multiLevelType w:val="hybridMultilevel"/>
    <w:tmpl w:val="52E45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63C67"/>
    <w:multiLevelType w:val="hybridMultilevel"/>
    <w:tmpl w:val="1BD66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92D86"/>
    <w:multiLevelType w:val="hybridMultilevel"/>
    <w:tmpl w:val="5E74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03811"/>
    <w:multiLevelType w:val="hybridMultilevel"/>
    <w:tmpl w:val="33E8B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443986"/>
    <w:multiLevelType w:val="hybridMultilevel"/>
    <w:tmpl w:val="F50697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F0F2D4B"/>
    <w:multiLevelType w:val="hybridMultilevel"/>
    <w:tmpl w:val="9E20D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  <w:num w:numId="11">
    <w:abstractNumId w:val="1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89"/>
    <w:rsid w:val="00094770"/>
    <w:rsid w:val="00511D89"/>
    <w:rsid w:val="00566329"/>
    <w:rsid w:val="005E22C1"/>
    <w:rsid w:val="00937E2B"/>
    <w:rsid w:val="00BC2B6E"/>
    <w:rsid w:val="00C53AD1"/>
    <w:rsid w:val="00C765C5"/>
    <w:rsid w:val="00E3280D"/>
    <w:rsid w:val="00F2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F41A"/>
  <w15:chartTrackingRefBased/>
  <w15:docId w15:val="{8EB5C911-C711-4A79-A1B3-76B7569F3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2B6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6329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56632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5E2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5E22C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bib1989@yandex.ru</cp:lastModifiedBy>
  <cp:revision>13</cp:revision>
  <dcterms:created xsi:type="dcterms:W3CDTF">2023-10-18T13:06:00Z</dcterms:created>
  <dcterms:modified xsi:type="dcterms:W3CDTF">2023-10-27T07:59:00Z</dcterms:modified>
</cp:coreProperties>
</file>